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bidi w:val="1"/>
        <w:contextualSpacing w:val="0"/>
        <w:rPr>
          <w:rFonts w:ascii="Simplified Arabic" w:cs="Simplified Arabic" w:eastAsia="Simplified Arabic" w:hAnsi="Simplified Arabic"/>
          <w:b w:val="1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تفاصيل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المشروع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>
      <w:pPr>
        <w:pBdr/>
        <w:bidi w:val="1"/>
        <w:spacing w:after="200" w:line="276" w:lineRule="auto"/>
        <w:contextualSpacing w:val="0"/>
        <w:rPr>
          <w:rFonts w:ascii="Simplified Arabic" w:cs="Simplified Arabic" w:eastAsia="Simplified Arabic" w:hAnsi="Simplified Arabic"/>
          <w:b w:val="1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الموقع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الإلكتروني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>
      <w:pPr>
        <w:pBdr/>
        <w:bidi w:val="1"/>
        <w:spacing w:after="200"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يتكون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صفحة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واحدة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لعرض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بيانات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وتفاصيل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حول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التطبيق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وآلية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b w:val="1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تطبيق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الموبايل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b w:val="1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التطبيق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اجراء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طلبات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الصيانة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وتنفيذها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الفنيين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مراحل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انشاء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طرف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العميل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ينشئ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حساب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جديد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بتأكيده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الجوال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المستخدم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بتسجيل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دخوله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ادخال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اسم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المستخدم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وكلمة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المرور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تعرض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الواجهة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الرئيسية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جميع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طلباته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وحالة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بإنشاء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جديد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ادخال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بياناته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وهي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الموقع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الجغرافي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ونوع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وتفاصيل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وارفاق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صور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او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فيديو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وتحديد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نوع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الحالة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طوارئ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او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مجدولة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ثم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تحديد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موعد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وتقديم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واشعاره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بإستلام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طلبه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عند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انهاء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المطلوب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ارسال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تقييم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ورأيه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بالخدمة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يمكن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فتح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تذكرة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مراسلة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الادارة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وتحديد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نوع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التذكرة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شكاوي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او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استفسار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واستلام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الردود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التذكرة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التطبيق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يمكن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الاشتراك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احد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العضويات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ماسية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ذهبية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فضية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برونزية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,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حيث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بتعبئة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الدفع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البنكي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التطبيق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ثمة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تفعيل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حسابه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لوحة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تحكم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الادارة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نوع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العضوية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التطبيق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يعرض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العضوية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وعدد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عمليات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الصيانة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المتبقة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انتهاء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عضوية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يمكنه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تجديد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العضوية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تجديد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الاشتراك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مرة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أخرى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b w:val="1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مراحل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استلام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حساب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ينشئ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حسابه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بتأكيده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برقم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الجوال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ثم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اشعاره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أن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حسابه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سيتم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تفعيله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الادارة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عند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تفعيل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حساب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تصله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رسالة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الجوال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بنجاح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تفعيل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الحساب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بتسجيل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الدخول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اسم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المستخدم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وكلمة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المرور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حساب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مهمته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استلام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العملاء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وتحويلها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الفنيين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تحت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اشرافه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المباشر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حيث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باختيار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المتاح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بتحويل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اليه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واضافة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ملاحظات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وايضا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تحديد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المستلزمات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سيقوم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بإستخدامها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عملية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الصيانة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الواجهة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الاساسية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تعرض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المهام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المرسلة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وحالتها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هل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انجازها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وكل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مهمة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تحتوي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التفاصيل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قام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بإضافتها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المشكلة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ومكانه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وايضا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اسم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الذي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تحويل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عند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تقديم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ارسال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الادارة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لوحة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التحكم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ثم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تسليم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المهمة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المناسب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اشعاره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التطبيق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بإستلامه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مهمة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جديدة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بتوجيه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للمكان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وتعيين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واضافة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الملاحظات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وتحديد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المستلزمات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سيستخدمها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انتهاء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اشعار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بإنتهاء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ويستلم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تقرير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وايضا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اشعاره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بتقييم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الخريطة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: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حيث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تظهر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مكان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تواجد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الفنيين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الخريطة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فترة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b w:val="1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مراحل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استلام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حساب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بإنشاء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حساب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التطبيق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وتأكيده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برقم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الجوال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بنفس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عمليات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حساب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تعرض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الواجهة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الأساسية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لحساب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استلمها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ومواعيد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وحالة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اذا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كان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قيد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او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منتهي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او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بعد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تعرض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التفاصيل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قام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بإرسالها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العميل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المشكلة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وايضا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ملاحظات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والأدوات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المستلزمات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يجب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استخدامها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عملية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الصيانة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كان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بعد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ودخل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وقت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اشعار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بأن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هناك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يجب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التاريخ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المعين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اختيار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البدأ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بالتنفيذ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تعيين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حالته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مشغول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وتظهر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الحالة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أيضا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عند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المشرف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المسؤول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spacing w:line="276" w:lineRule="auto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عند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انهاء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التنفيذ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تحديد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بأنه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إنجازه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ويقوم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بإرسال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ملاحظاته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انهاء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الطلب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أعمالي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وفيها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عرض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الأعمال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المنتهية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للفني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>
      <w:pPr>
        <w:pBdr/>
        <w:bidi w:val="1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bidi w:val="1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مشاريع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مشابهة</w:t>
      </w: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1"/>
        </w:rPr>
        <w:t xml:space="preserve">:</w:t>
        <w:br w:type="textWrapping"/>
        <w:t xml:space="preserve"> </w:t>
      </w:r>
    </w:p>
    <w:p w:rsidR="00000000" w:rsidDel="00000000" w:rsidP="00000000" w:rsidRDefault="00000000" w:rsidRPr="00000000">
      <w:pPr>
        <w:pBdr/>
        <w:bidi w:val="1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0"/>
        </w:rPr>
        <w:t xml:space="preserve">/https://sakrobe.com</w:t>
      </w:r>
    </w:p>
    <w:p w:rsidR="00000000" w:rsidDel="00000000" w:rsidP="00000000" w:rsidRDefault="00000000" w:rsidRPr="00000000">
      <w:pPr>
        <w:pBdr/>
        <w:bidi w:val="1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0"/>
        </w:rPr>
        <w:t xml:space="preserve">http://maharah.co/index.html</w:t>
      </w:r>
    </w:p>
    <w:p w:rsidR="00000000" w:rsidDel="00000000" w:rsidP="00000000" w:rsidRDefault="00000000" w:rsidRPr="00000000">
      <w:pPr>
        <w:pBdr/>
        <w:bidi w:val="1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0"/>
        </w:rPr>
        <w:t xml:space="preserve">http://www.b8ak.com/</w:t>
      </w:r>
    </w:p>
    <w:p w:rsidR="00000000" w:rsidDel="00000000" w:rsidP="00000000" w:rsidRDefault="00000000" w:rsidRPr="00000000">
      <w:pPr>
        <w:pBdr/>
        <w:bidi w:val="1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Fonts w:ascii="Simplified Arabic" w:cs="Simplified Arabic" w:eastAsia="Simplified Arabic" w:hAnsi="Simplified Arabic"/>
          <w:sz w:val="24"/>
          <w:szCs w:val="24"/>
          <w:rtl w:val="0"/>
        </w:rPr>
        <w:t xml:space="preserve">http://www.tamam.com.co/ar/</w:t>
      </w:r>
    </w:p>
    <w:p w:rsidR="00000000" w:rsidDel="00000000" w:rsidP="00000000" w:rsidRDefault="00000000" w:rsidRPr="00000000">
      <w:pPr>
        <w:pBdr/>
        <w:bidi w:val="1"/>
        <w:contextualSpacing w:val="0"/>
        <w:rPr>
          <w:rFonts w:ascii="Simplified Arabic" w:cs="Simplified Arabic" w:eastAsia="Simplified Arabic" w:hAnsi="Simplified Arabic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Simplified Arabic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